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tblpY="-238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73"/>
        <w:gridCol w:w="4556"/>
      </w:tblGrid>
      <w:tr w:rsidR="00D803A9" w:rsidTr="00D803A9">
        <w:trPr>
          <w:trHeight w:val="225"/>
        </w:trPr>
        <w:tc>
          <w:tcPr>
            <w:tcW w:w="8629" w:type="dxa"/>
            <w:gridSpan w:val="2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PŘEHLED PŘIPOMÍNEK </w:t>
            </w:r>
            <w:bookmarkStart w:id="0" w:name="_GoBack"/>
            <w:bookmarkEnd w:id="0"/>
            <w:r>
              <w:rPr>
                <w:rFonts w:ascii="Tahoma" w:hAnsi="Tahoma" w:cs="Tahoma"/>
                <w:b/>
                <w:sz w:val="20"/>
                <w:szCs w:val="20"/>
              </w:rPr>
              <w:t>Z PTK ZPRACOVANÝCH DO ZADÁVACÍCH PODMÍNEK</w:t>
            </w: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  <w:tr w:rsidR="00D803A9" w:rsidTr="00D803A9">
        <w:trPr>
          <w:trHeight w:val="225"/>
        </w:trPr>
        <w:tc>
          <w:tcPr>
            <w:tcW w:w="4073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 xml:space="preserve">Připomínka </w:t>
            </w: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b/>
                <w:sz w:val="20"/>
                <w:szCs w:val="20"/>
              </w:rPr>
              <w:t>Odpověď /objasnění / úprava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zadavatele </w:t>
            </w:r>
          </w:p>
        </w:tc>
      </w:tr>
      <w:tr w:rsidR="00D803A9" w:rsidTr="00D803A9">
        <w:trPr>
          <w:trHeight w:val="247"/>
        </w:trPr>
        <w:tc>
          <w:tcPr>
            <w:tcW w:w="4073" w:type="dxa"/>
          </w:tcPr>
          <w:p w:rsidR="00D803A9" w:rsidRPr="00D803A9" w:rsidRDefault="00D803A9" w:rsidP="00D803A9">
            <w:pPr>
              <w:pStyle w:val="Odstavecseseznamem"/>
              <w:ind w:left="0"/>
              <w:jc w:val="both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</w:pPr>
            <w:r w:rsidRPr="00C45BF9">
              <w:rPr>
                <w:rFonts w:ascii="Tahoma" w:eastAsia="Times New Roman" w:hAnsi="Tahoma" w:cs="Tahoma"/>
                <w:b/>
                <w:color w:val="000000"/>
                <w:sz w:val="18"/>
                <w:szCs w:val="18"/>
                <w:lang w:eastAsia="cs-CZ"/>
              </w:rPr>
              <w:t>90.</w:t>
            </w:r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 xml:space="preserve"> péče postřik selektivním herbicidem </w:t>
            </w:r>
            <w:proofErr w:type="spellStart"/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Roudup</w:t>
            </w:r>
            <w:proofErr w:type="spellEnd"/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 xml:space="preserve"> – Tržnímu konzultantovi zde není zcela zřejmé,</w:t>
            </w:r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>zda se jedná o cenu za materiál, nebo je položka uvedena včetně ceny práce za provedení postřiku.</w:t>
            </w:r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 xml:space="preserve">Dále by chtěl tržní konzultant uvést, že Zadavatel neprávně označil herbicid </w:t>
            </w:r>
            <w:proofErr w:type="spellStart"/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>Roundup</w:t>
            </w:r>
            <w:proofErr w:type="spellEnd"/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t xml:space="preserve"> jako</w:t>
            </w:r>
            <w:r w:rsidRPr="00254FEB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cs-CZ"/>
              </w:rPr>
              <w:br/>
              <w:t>selektivní – jedná se o herbicid totální.</w:t>
            </w: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54FEB">
              <w:rPr>
                <w:rFonts w:ascii="Tahoma" w:hAnsi="Tahoma" w:cs="Tahoma"/>
                <w:color w:val="000000"/>
                <w:sz w:val="18"/>
                <w:szCs w:val="18"/>
              </w:rPr>
              <w:t>Jedná se pouze o cenu za materiál. Nesprávné označení herbicidu bylo v Cenovém výkazu opraveno.</w:t>
            </w:r>
          </w:p>
        </w:tc>
      </w:tr>
      <w:tr w:rsidR="00D803A9" w:rsidTr="00D803A9">
        <w:trPr>
          <w:trHeight w:val="247"/>
        </w:trPr>
        <w:tc>
          <w:tcPr>
            <w:tcW w:w="4073" w:type="dxa"/>
          </w:tcPr>
          <w:p w:rsidR="00D803A9" w:rsidRPr="00C45BF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45BF9">
              <w:rPr>
                <w:rFonts w:ascii="Tahoma" w:hAnsi="Tahoma" w:cs="Tahoma"/>
                <w:b/>
                <w:sz w:val="20"/>
                <w:szCs w:val="20"/>
              </w:rPr>
              <w:t xml:space="preserve">91. </w:t>
            </w: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 xml:space="preserve">péče postřik totálním herbicidem </w:t>
            </w:r>
            <w:proofErr w:type="spellStart"/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Garlon</w:t>
            </w:r>
            <w:proofErr w:type="spellEnd"/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 xml:space="preserve"> – Tržnímu konzultan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tovi zde není zcela zřejmé, zda </w:t>
            </w: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 xml:space="preserve">se jedná o cenu za materiál, nebo je položka uvedena včetně ceny práce za provedení 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postřiku. Dále </w:t>
            </w: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by chtěl tržní konzultant uvést, že Zadavatel neprávně označil herbi</w:t>
            </w:r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cid </w:t>
            </w:r>
            <w:proofErr w:type="spellStart"/>
            <w:r>
              <w:rPr>
                <w:rFonts w:ascii="Tahoma" w:hAnsi="Tahoma" w:cs="Tahoma"/>
                <w:color w:val="000000"/>
                <w:sz w:val="18"/>
                <w:szCs w:val="18"/>
              </w:rPr>
              <w:t>Garlon</w:t>
            </w:r>
            <w:proofErr w:type="spellEnd"/>
            <w:r>
              <w:rPr>
                <w:rFonts w:ascii="Tahoma" w:hAnsi="Tahoma" w:cs="Tahoma"/>
                <w:color w:val="000000"/>
                <w:sz w:val="18"/>
                <w:szCs w:val="18"/>
              </w:rPr>
              <w:t xml:space="preserve"> jako totální – jedná </w:t>
            </w: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se o herbicid selektivní</w:t>
            </w: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54FEB">
              <w:rPr>
                <w:rFonts w:ascii="Tahoma" w:hAnsi="Tahoma" w:cs="Tahoma"/>
                <w:color w:val="000000"/>
                <w:sz w:val="18"/>
                <w:szCs w:val="18"/>
              </w:rPr>
              <w:t>Jedná se pouze o cenu za materiál. Nesprávné označení herbicidu bylo v Cenovém výkazu opraveno.</w:t>
            </w:r>
          </w:p>
        </w:tc>
      </w:tr>
      <w:tr w:rsidR="00D803A9" w:rsidTr="00D803A9">
        <w:trPr>
          <w:trHeight w:val="355"/>
        </w:trPr>
        <w:tc>
          <w:tcPr>
            <w:tcW w:w="4073" w:type="dxa"/>
          </w:tcPr>
          <w:p w:rsidR="00D803A9" w:rsidRPr="00C45BF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5BF9">
              <w:rPr>
                <w:rFonts w:ascii="Tahoma" w:hAnsi="Tahoma" w:cs="Tahoma"/>
                <w:b/>
                <w:sz w:val="20"/>
                <w:szCs w:val="20"/>
              </w:rPr>
              <w:t xml:space="preserve">96. </w:t>
            </w:r>
            <w:r w:rsidRPr="00C45BF9">
              <w:rPr>
                <w:rFonts w:ascii="Tahoma" w:hAnsi="Tahoma" w:cs="Tahoma"/>
                <w:sz w:val="20"/>
                <w:szCs w:val="20"/>
              </w:rPr>
              <w:t>úprava terénu – ornice – tržnímu konzultantovi z položkov</w:t>
            </w:r>
            <w:r>
              <w:rPr>
                <w:rFonts w:ascii="Tahoma" w:hAnsi="Tahoma" w:cs="Tahoma"/>
                <w:sz w:val="20"/>
                <w:szCs w:val="20"/>
              </w:rPr>
              <w:t xml:space="preserve">ého seznamu </w:t>
            </w:r>
            <w:proofErr w:type="gramStart"/>
            <w:r>
              <w:rPr>
                <w:rFonts w:ascii="Tahoma" w:hAnsi="Tahoma" w:cs="Tahoma"/>
                <w:sz w:val="20"/>
                <w:szCs w:val="20"/>
              </w:rPr>
              <w:t>není</w:t>
            </w:r>
            <w:proofErr w:type="gramEnd"/>
            <w:r>
              <w:rPr>
                <w:rFonts w:ascii="Tahoma" w:hAnsi="Tahoma" w:cs="Tahoma"/>
                <w:sz w:val="20"/>
                <w:szCs w:val="20"/>
              </w:rPr>
              <w:t xml:space="preserve"> zřejmé o jakou </w:t>
            </w:r>
            <w:r w:rsidRPr="00C45BF9">
              <w:rPr>
                <w:rFonts w:ascii="Tahoma" w:hAnsi="Tahoma" w:cs="Tahoma"/>
                <w:sz w:val="20"/>
                <w:szCs w:val="20"/>
              </w:rPr>
              <w:t xml:space="preserve">konkrétní úpravu se </w:t>
            </w:r>
            <w:proofErr w:type="gramStart"/>
            <w:r w:rsidRPr="00C45BF9">
              <w:rPr>
                <w:rFonts w:ascii="Tahoma" w:hAnsi="Tahoma" w:cs="Tahoma"/>
                <w:sz w:val="20"/>
                <w:szCs w:val="20"/>
              </w:rPr>
              <w:t>jedná</w:t>
            </w:r>
            <w:proofErr w:type="gramEnd"/>
            <w:r w:rsidRPr="00C45BF9">
              <w:rPr>
                <w:rFonts w:ascii="Tahoma" w:hAnsi="Tahoma" w:cs="Tahoma"/>
                <w:sz w:val="20"/>
                <w:szCs w:val="20"/>
              </w:rPr>
              <w:t>, zda se jedná o úpravu stávající ornice, d</w:t>
            </w:r>
            <w:r>
              <w:rPr>
                <w:rFonts w:ascii="Tahoma" w:hAnsi="Tahoma" w:cs="Tahoma"/>
                <w:sz w:val="20"/>
                <w:szCs w:val="20"/>
              </w:rPr>
              <w:t xml:space="preserve">ovoz nové ornice či její odvoz. </w:t>
            </w:r>
            <w:r w:rsidRPr="00C45BF9">
              <w:rPr>
                <w:rFonts w:ascii="Tahoma" w:hAnsi="Tahoma" w:cs="Tahoma"/>
                <w:sz w:val="20"/>
                <w:szCs w:val="20"/>
              </w:rPr>
              <w:t>Zde by tržní konzultant doporučil zadavateli lépe popsat předmětnou činnost, aby byly vyloučeny</w:t>
            </w:r>
          </w:p>
          <w:p w:rsidR="00D803A9" w:rsidRPr="00C45BF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5BF9">
              <w:rPr>
                <w:rFonts w:ascii="Tahoma" w:hAnsi="Tahoma" w:cs="Tahoma"/>
                <w:sz w:val="20"/>
                <w:szCs w:val="20"/>
              </w:rPr>
              <w:t>pochybnosti.</w:t>
            </w: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254FEB">
              <w:rPr>
                <w:rFonts w:ascii="Tahoma" w:hAnsi="Tahoma" w:cs="Tahoma"/>
                <w:color w:val="000000"/>
                <w:sz w:val="18"/>
                <w:szCs w:val="18"/>
              </w:rPr>
              <w:t>Jedná se o cenu  za dovoz nové ornice – základní vrchní vrstvy včetně dopravy. V Cenovém výkazu byla položka č. 96 upřesněna.</w:t>
            </w:r>
          </w:p>
        </w:tc>
      </w:tr>
      <w:tr w:rsidR="00D803A9" w:rsidTr="00D803A9">
        <w:trPr>
          <w:trHeight w:val="283"/>
        </w:trPr>
        <w:tc>
          <w:tcPr>
            <w:tcW w:w="4073" w:type="dxa"/>
          </w:tcPr>
          <w:p w:rsidR="00D803A9" w:rsidRPr="00C45BF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sz w:val="20"/>
                <w:szCs w:val="20"/>
              </w:rPr>
            </w:pPr>
            <w:proofErr w:type="gramStart"/>
            <w:r w:rsidRPr="00C45BF9">
              <w:rPr>
                <w:rFonts w:ascii="Tahoma" w:hAnsi="Tahoma" w:cs="Tahoma"/>
                <w:b/>
                <w:sz w:val="20"/>
                <w:szCs w:val="20"/>
              </w:rPr>
              <w:t xml:space="preserve">105. </w:t>
            </w:r>
            <w:r>
              <w:rPr>
                <w:rFonts w:ascii="Tahoma" w:hAnsi="Tahoma" w:cs="Tahoma"/>
                <w:b/>
                <w:sz w:val="20"/>
                <w:szCs w:val="20"/>
              </w:rPr>
              <w:t xml:space="preserve"> </w:t>
            </w:r>
            <w:r w:rsidRPr="00C45BF9">
              <w:rPr>
                <w:rFonts w:ascii="Tahoma" w:hAnsi="Tahoma" w:cs="Tahoma"/>
                <w:sz w:val="20"/>
                <w:szCs w:val="20"/>
              </w:rPr>
              <w:t>ostatní</w:t>
            </w:r>
            <w:proofErr w:type="gramEnd"/>
            <w:r w:rsidRPr="00C45BF9">
              <w:rPr>
                <w:rFonts w:ascii="Tahoma" w:hAnsi="Tahoma" w:cs="Tahoma"/>
                <w:sz w:val="20"/>
                <w:szCs w:val="20"/>
              </w:rPr>
              <w:t xml:space="preserve"> práce – odborné práce s motorovým zařízením – trž</w:t>
            </w:r>
            <w:r>
              <w:rPr>
                <w:rFonts w:ascii="Tahoma" w:hAnsi="Tahoma" w:cs="Tahoma"/>
                <w:sz w:val="20"/>
                <w:szCs w:val="20"/>
              </w:rPr>
              <w:t xml:space="preserve">nímu konzultantovi není zřejmé, </w:t>
            </w:r>
            <w:r w:rsidRPr="00C45BF9">
              <w:rPr>
                <w:rFonts w:ascii="Tahoma" w:hAnsi="Tahoma" w:cs="Tahoma"/>
                <w:sz w:val="20"/>
                <w:szCs w:val="20"/>
              </w:rPr>
              <w:t>jaké motorové zařízení má zadavatel na mysli, existuje široká škála motorových zařízení, přičemž</w:t>
            </w:r>
          </w:p>
          <w:p w:rsidR="00D803A9" w:rsidRPr="00C45BF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C45BF9">
              <w:rPr>
                <w:rFonts w:ascii="Tahoma" w:hAnsi="Tahoma" w:cs="Tahoma"/>
                <w:sz w:val="20"/>
                <w:szCs w:val="20"/>
              </w:rPr>
              <w:t xml:space="preserve">jednotlivá cena provozu každého z těchto zařízení je odlišná. Tržní </w:t>
            </w:r>
            <w:r>
              <w:rPr>
                <w:rFonts w:ascii="Tahoma" w:hAnsi="Tahoma" w:cs="Tahoma"/>
                <w:sz w:val="20"/>
                <w:szCs w:val="20"/>
              </w:rPr>
              <w:t xml:space="preserve">konzultant se domnívá, že tento </w:t>
            </w:r>
            <w:r w:rsidRPr="00C45BF9">
              <w:rPr>
                <w:rFonts w:ascii="Tahoma" w:hAnsi="Tahoma" w:cs="Tahoma"/>
                <w:sz w:val="20"/>
                <w:szCs w:val="20"/>
              </w:rPr>
              <w:t>bod by měl být upraven, vypuštěn nebo uveden alespoň příkladem pro vyloučení pochybností.</w:t>
            </w: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 xml:space="preserve">Jedná se o odborné práce s ručním motorovým zařízením  (např. </w:t>
            </w:r>
            <w:proofErr w:type="spellStart"/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plotořezy</w:t>
            </w:r>
            <w:proofErr w:type="spellEnd"/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, křovinořezy, ruční motorové pily). V Cenovém výkazu byla položka č. 105 upřesněna.</w:t>
            </w:r>
          </w:p>
        </w:tc>
      </w:tr>
      <w:tr w:rsidR="00D803A9" w:rsidTr="00D803A9">
        <w:trPr>
          <w:trHeight w:val="451"/>
        </w:trPr>
        <w:tc>
          <w:tcPr>
            <w:tcW w:w="4073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45BF9">
              <w:rPr>
                <w:rFonts w:ascii="Tahoma" w:hAnsi="Tahoma" w:cs="Tahoma"/>
                <w:b/>
                <w:sz w:val="20"/>
                <w:szCs w:val="20"/>
              </w:rPr>
              <w:t xml:space="preserve">107. </w:t>
            </w:r>
            <w:r w:rsidRPr="00C45BF9">
              <w:rPr>
                <w:rFonts w:ascii="Tahoma" w:hAnsi="Tahoma" w:cs="Tahoma"/>
                <w:sz w:val="20"/>
                <w:szCs w:val="20"/>
              </w:rPr>
              <w:t>ostatní práce – pomocné úklidové práce s použitích mechanizace – tržnímu konzultantovi není zřejmé, jakou konkrétní mechanizaci má zadavatel na mysli, existuje široká mechanických zařízení, přičemž jednotlivá cena provozu každého z těchto zařízení je odlišná. Tržní konzultant se domnívá, že tento bod by měl být upraven, vypuštěn nebo uveden alespoň příkladem pro vyloučení pochybností.</w:t>
            </w:r>
          </w:p>
        </w:tc>
        <w:tc>
          <w:tcPr>
            <w:tcW w:w="4556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>Jedná se o pomocné práce s ručním motorovým zařízením (např. fukary). V Cenovém výkazu byla položka č. 105 upřesněna</w:t>
            </w:r>
          </w:p>
        </w:tc>
      </w:tr>
      <w:tr w:rsidR="00D803A9" w:rsidTr="00D803A9">
        <w:trPr>
          <w:trHeight w:val="376"/>
        </w:trPr>
        <w:tc>
          <w:tcPr>
            <w:tcW w:w="4073" w:type="dxa"/>
          </w:tcPr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C45BF9">
              <w:rPr>
                <w:rFonts w:ascii="Tahoma" w:hAnsi="Tahoma" w:cs="Tahoma"/>
                <w:sz w:val="20"/>
                <w:szCs w:val="20"/>
              </w:rPr>
              <w:t>Ze zadání nám není jasné, zda práce (seč, listí, pletí, atd.) budou probíhat také na dětských hřištích a sportovištích. V případě, že ano doporučujeme tyto lokality vyčlenit a udělat pro ně samostatné položky.</w:t>
            </w:r>
          </w:p>
        </w:tc>
        <w:tc>
          <w:tcPr>
            <w:tcW w:w="4556" w:type="dxa"/>
          </w:tcPr>
          <w:p w:rsidR="00D803A9" w:rsidRPr="00C45BF9" w:rsidRDefault="00D803A9" w:rsidP="00D803A9">
            <w:pPr>
              <w:jc w:val="both"/>
              <w:rPr>
                <w:rFonts w:ascii="Tahoma" w:hAnsi="Tahoma" w:cs="Tahoma"/>
                <w:color w:val="000000"/>
                <w:sz w:val="18"/>
                <w:szCs w:val="18"/>
              </w:rPr>
            </w:pPr>
            <w:r w:rsidRPr="00C45BF9">
              <w:rPr>
                <w:rFonts w:ascii="Tahoma" w:hAnsi="Tahoma" w:cs="Tahoma"/>
                <w:color w:val="000000"/>
                <w:sz w:val="18"/>
                <w:szCs w:val="18"/>
              </w:rPr>
              <w:t xml:space="preserve">Sekání na dětských a sportovních hřištích zajišťuje technická skupina MČ. Pouze dvě dětská hřiště jsou součástí předmětu zakázky, v mapových podkladech jsou vyznačena jako ostatní běžné travní plochy a jejich sekání bude probíhat ve stejném režimu jako u ostatních běžných travních ploch. </w:t>
            </w:r>
          </w:p>
          <w:p w:rsidR="00D803A9" w:rsidRDefault="00D803A9" w:rsidP="00D803A9">
            <w:pPr>
              <w:tabs>
                <w:tab w:val="left" w:pos="0"/>
                <w:tab w:val="left" w:pos="2835"/>
              </w:tabs>
              <w:ind w:left="5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</w:p>
        </w:tc>
      </w:tr>
    </w:tbl>
    <w:p w:rsidR="00D803A9" w:rsidRDefault="00D803A9"/>
    <w:p w:rsidR="00D803A9" w:rsidRDefault="00D803A9"/>
    <w:p w:rsidR="00B044FD" w:rsidRPr="00D803A9" w:rsidRDefault="00C45BF9" w:rsidP="00D803A9">
      <w:pPr>
        <w:pStyle w:val="Odstavecseseznamem"/>
        <w:ind w:left="76"/>
        <w:jc w:val="both"/>
        <w:rPr>
          <w:rFonts w:ascii="Tahoma" w:eastAsia="Times New Roman" w:hAnsi="Tahoma" w:cs="Tahoma"/>
          <w:color w:val="000000"/>
          <w:sz w:val="18"/>
          <w:szCs w:val="18"/>
          <w:lang w:eastAsia="cs-CZ"/>
        </w:rPr>
      </w:pPr>
      <w:r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 xml:space="preserve">Zadavatel dále v rámci  PTK </w:t>
      </w:r>
      <w:r w:rsid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 xml:space="preserve">zohlednil </w:t>
      </w:r>
      <w:r w:rsidR="00D803A9" w:rsidRP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>Metodické doporučení</w:t>
      </w:r>
      <w:r w:rsid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 xml:space="preserve"> </w:t>
      </w:r>
      <w:r w:rsidR="00D803A9" w:rsidRP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>Odbor</w:t>
      </w:r>
      <w:r w:rsid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>u</w:t>
      </w:r>
      <w:r w:rsidR="00D803A9" w:rsidRP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 xml:space="preserve"> ochrany prostředí Magistrátu hl. m</w:t>
      </w:r>
      <w:r w:rsid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 xml:space="preserve">. Prahy, oddělení péče o zeleň, a to v části A. týkající se </w:t>
      </w:r>
      <w:r w:rsidR="00D803A9" w:rsidRP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>Parterové, po</w:t>
      </w:r>
      <w:r w:rsidR="00D803A9">
        <w:rPr>
          <w:rFonts w:ascii="Tahoma" w:eastAsia="Times New Roman" w:hAnsi="Tahoma" w:cs="Tahoma"/>
          <w:color w:val="000000"/>
          <w:sz w:val="18"/>
          <w:szCs w:val="18"/>
          <w:lang w:eastAsia="cs-CZ"/>
        </w:rPr>
        <w:t>bytové a parkové travnaté plochy. Tato metodika je příloha zadávací dokumentace.</w:t>
      </w:r>
    </w:p>
    <w:sectPr w:rsidR="00B044FD" w:rsidRPr="00D803A9" w:rsidSect="00D803A9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0A14"/>
    <w:rsid w:val="007F0A14"/>
    <w:rsid w:val="00B044FD"/>
    <w:rsid w:val="00C45BF9"/>
    <w:rsid w:val="00D80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8B6EEF3-BD4A-430C-AB1D-B77771EC84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5B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aliases w:val="Odstavec_muj,Nad,Odstavec cíl se seznamem,Odstavec se seznamem5"/>
    <w:basedOn w:val="Normln"/>
    <w:link w:val="OdstavecseseznamemChar"/>
    <w:uiPriority w:val="34"/>
    <w:qFormat/>
    <w:rsid w:val="00C45BF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Odstavec_muj Char,Nad Char,Odstavec cíl se seznamem Char,Odstavec se seznamem5 Char"/>
    <w:link w:val="Odstavecseseznamem"/>
    <w:uiPriority w:val="34"/>
    <w:qFormat/>
    <w:locked/>
    <w:rsid w:val="00C45BF9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820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5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54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462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3188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Zuzana Gawlová</dc:creator>
  <cp:keywords/>
  <dc:description/>
  <cp:lastModifiedBy>Zuzana Gawlová</cp:lastModifiedBy>
  <cp:revision>3</cp:revision>
  <dcterms:created xsi:type="dcterms:W3CDTF">2021-02-11T09:01:00Z</dcterms:created>
  <dcterms:modified xsi:type="dcterms:W3CDTF">2021-02-11T12:13:00Z</dcterms:modified>
</cp:coreProperties>
</file>